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jc w:val="center"/>
      </w:pPr>
      <w:r>
        <w:rPr>
          <w:b/>
          <w:bCs/>
          <w:color w:val="C9A000"/>
          <w:spacing w:val="40"/>
          <w:sz w:val="18"/>
          <w:szCs w:val="18"/>
        </w:rPr>
        <w:t xml:space="preserve">BRAMPTON MINOR FOOTBALL ASSOCIATION</w:t>
      </w:r>
    </w:p>
    <w:p>
      <w:pPr>
        <w:spacing w:after="60" w:before="0"/>
        <w:jc w:val="center"/>
      </w:pPr>
      <w:r>
        <w:rPr>
          <w:rFonts w:ascii="Arial" w:cs="Arial" w:eastAsia="Arial" w:hAnsi="Arial"/>
          <w:b/>
          <w:bCs/>
          <w:color w:val="111111"/>
          <w:sz w:val="44"/>
          <w:szCs w:val="44"/>
        </w:rPr>
        <w:t xml:space="preserve">Name, Image &amp; Likeness Consent</w:t>
      </w:r>
    </w:p>
    <w:p>
      <w:pPr>
        <w:spacing w:after="320" w:before="0"/>
        <w:jc w:val="center"/>
      </w:pPr>
      <w:r>
        <w:rPr>
          <w:i/>
          <w:iCs/>
          <w:color w:val="3A3A3A"/>
          <w:sz w:val="24"/>
          <w:szCs w:val="24"/>
        </w:rPr>
        <w:t xml:space="preserve">2026 Season — Brampton Bulldogs Football</w:t>
      </w:r>
    </w:p>
    <w:p>
      <w:pPr>
        <w:pBdr>
          <w:bottom w:val="single" w:color="FDC504" w:sz="18" w:space="1"/>
        </w:pBdr>
        <w:spacing w:after="320" w:before="0"/>
      </w:pPr>
      <w:r>
        <w:t xml:space="preserve"/>
      </w:r>
    </w:p>
    <w:p>
      <w:pPr>
        <w:spacing w:after="200" w:before="80"/>
      </w:pPr>
      <w:r>
        <w:rPr>
          <w:sz w:val="22"/>
          <w:szCs w:val="22"/>
        </w:rPr>
        <w:t xml:space="preserve">The Brampton Minor Football Association </w:t>
      </w:r>
      <w:r>
        <w:rPr>
          <w:b/>
          <w:bCs/>
          <w:sz w:val="22"/>
          <w:szCs w:val="22"/>
        </w:rPr>
        <w:t xml:space="preserve">(“BMFA”)</w:t>
      </w:r>
      <w:r>
        <w:rPr>
          <w:sz w:val="22"/>
          <w:szCs w:val="22"/>
        </w:rPr>
        <w:t xml:space="preserve"> values the privacy and dignity of every athlete in our program. This form gives parents and legal guardians the opportunity to grant — or withhold — consent for BMFA to use their child’s name, image, and likeness </w:t>
      </w:r>
      <w:r>
        <w:rPr>
          <w:b/>
          <w:bCs/>
          <w:sz w:val="22"/>
          <w:szCs w:val="22"/>
        </w:rPr>
        <w:t xml:space="preserve">(“NIL”)</w:t>
      </w:r>
      <w:r>
        <w:rPr>
          <w:sz w:val="22"/>
          <w:szCs w:val="22"/>
        </w:rPr>
        <w:t xml:space="preserve"> in connection with the organization’s communications, programs, and brand activities. Your choice is recorded for the 2026 season and may be updated at any time by written notice to the BMFA executive.</w:t>
      </w:r>
    </w:p>
    <w:p>
      <w:pPr>
        <w:spacing w:after="60" w:before="320"/>
      </w:pPr>
      <w:r>
        <w:rPr>
          <w:b/>
          <w:bCs/>
          <w:color w:val="C9A000"/>
          <w:spacing w:val="40"/>
          <w:sz w:val="18"/>
          <w:szCs w:val="18"/>
        </w:rPr>
        <w:t xml:space="preserve">SECTION 1</w:t>
      </w:r>
    </w:p>
    <w:p>
      <w:pPr>
        <w:spacing w:after="180" w:before="0"/>
      </w:pPr>
      <w:r>
        <w:rPr>
          <w:rFonts w:ascii="Arial" w:cs="Arial" w:eastAsia="Arial" w:hAnsi="Arial"/>
          <w:b/>
          <w:bCs/>
          <w:color w:val="111111"/>
          <w:sz w:val="28"/>
          <w:szCs w:val="28"/>
        </w:rPr>
        <w:t xml:space="preserve">Player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6000"/>
      </w:tblGrid>
      <w:tr>
        <w:tc>
          <w:tcPr>
            <w:tcW w:type="dxa" w:w="3360"/>
            <w:tcBorders>
              <w:top w:val="single" w:color="CCCCCC" w:sz="4"/>
              <w:left w:val="single" w:color="CCCCCC" w:sz="4"/>
              <w:bottom w:val="single" w:color="CCCCCC" w:sz="4"/>
              <w:right w:val="single" w:color="CCCCCC" w:sz="4"/>
            </w:tcBorders>
            <w:shd w:fill="F4F4F4" w:val="clear"/>
            <w:tcMar>
              <w:top w:type="dxa" w:w="100"/>
              <w:left w:type="dxa" w:w="140"/>
              <w:bottom w:type="dxa" w:w="100"/>
              <w:right w:type="dxa" w:w="140"/>
            </w:tcMar>
          </w:tcPr>
          <w:p>
            <w:r>
              <w:rPr>
                <w:b/>
                <w:bCs/>
                <w:color w:val="111111"/>
                <w:sz w:val="22"/>
                <w:szCs w:val="22"/>
              </w:rPr>
              <w:t xml:space="preserve">Player’s Full Legal Name</w:t>
            </w:r>
          </w:p>
        </w:tc>
        <w:tc>
          <w:tcPr>
            <w:tcW w:type="dxa" w:w="6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t xml:space="preserve"> </w:t>
            </w:r>
          </w:p>
        </w:tc>
      </w:tr>
      <w:tr>
        <w:tc>
          <w:tcPr>
            <w:tcW w:type="dxa" w:w="3360"/>
            <w:tcBorders>
              <w:top w:val="single" w:color="CCCCCC" w:sz="4"/>
              <w:left w:val="single" w:color="CCCCCC" w:sz="4"/>
              <w:bottom w:val="single" w:color="CCCCCC" w:sz="4"/>
              <w:right w:val="single" w:color="CCCCCC" w:sz="4"/>
            </w:tcBorders>
            <w:shd w:fill="F4F4F4" w:val="clear"/>
            <w:tcMar>
              <w:top w:type="dxa" w:w="100"/>
              <w:left w:type="dxa" w:w="140"/>
              <w:bottom w:type="dxa" w:w="100"/>
              <w:right w:type="dxa" w:w="140"/>
            </w:tcMar>
          </w:tcPr>
          <w:p>
            <w:r>
              <w:rPr>
                <w:b/>
                <w:bCs/>
                <w:color w:val="111111"/>
                <w:sz w:val="22"/>
                <w:szCs w:val="22"/>
              </w:rPr>
              <w:t xml:space="preserve">Date of Birth (MM/DD/YYYY)</w:t>
            </w:r>
          </w:p>
        </w:tc>
        <w:tc>
          <w:tcPr>
            <w:tcW w:type="dxa" w:w="6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t xml:space="preserve"> </w:t>
            </w:r>
          </w:p>
        </w:tc>
      </w:tr>
      <w:tr>
        <w:tc>
          <w:tcPr>
            <w:tcW w:type="dxa" w:w="3360"/>
            <w:tcBorders>
              <w:top w:val="single" w:color="CCCCCC" w:sz="4"/>
              <w:left w:val="single" w:color="CCCCCC" w:sz="4"/>
              <w:bottom w:val="single" w:color="CCCCCC" w:sz="4"/>
              <w:right w:val="single" w:color="CCCCCC" w:sz="4"/>
            </w:tcBorders>
            <w:shd w:fill="F4F4F4" w:val="clear"/>
            <w:tcMar>
              <w:top w:type="dxa" w:w="100"/>
              <w:left w:type="dxa" w:w="140"/>
              <w:bottom w:type="dxa" w:w="100"/>
              <w:right w:type="dxa" w:w="140"/>
            </w:tcMar>
          </w:tcPr>
          <w:p>
            <w:r>
              <w:rPr>
                <w:b/>
                <w:bCs/>
                <w:color w:val="111111"/>
                <w:sz w:val="22"/>
                <w:szCs w:val="22"/>
              </w:rPr>
              <w:t xml:space="preserve">Division / Team</w:t>
            </w:r>
          </w:p>
        </w:tc>
        <w:tc>
          <w:tcPr>
            <w:tcW w:type="dxa" w:w="6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t xml:space="preserve"> </w:t>
            </w:r>
          </w:p>
        </w:tc>
      </w:tr>
      <w:tr>
        <w:tc>
          <w:tcPr>
            <w:tcW w:type="dxa" w:w="3360"/>
            <w:tcBorders>
              <w:top w:val="single" w:color="CCCCCC" w:sz="4"/>
              <w:left w:val="single" w:color="CCCCCC" w:sz="4"/>
              <w:bottom w:val="single" w:color="CCCCCC" w:sz="4"/>
              <w:right w:val="single" w:color="CCCCCC" w:sz="4"/>
            </w:tcBorders>
            <w:shd w:fill="F4F4F4" w:val="clear"/>
            <w:tcMar>
              <w:top w:type="dxa" w:w="100"/>
              <w:left w:type="dxa" w:w="140"/>
              <w:bottom w:type="dxa" w:w="100"/>
              <w:right w:type="dxa" w:w="140"/>
            </w:tcMar>
          </w:tcPr>
          <w:p>
            <w:r>
              <w:rPr>
                <w:b/>
                <w:bCs/>
                <w:color w:val="111111"/>
                <w:sz w:val="22"/>
                <w:szCs w:val="22"/>
              </w:rPr>
              <w:t xml:space="preserve">Jersey Number (if assigned)</w:t>
            </w:r>
          </w:p>
        </w:tc>
        <w:tc>
          <w:tcPr>
            <w:tcW w:type="dxa" w:w="6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t xml:space="preserve"> </w:t>
            </w:r>
          </w:p>
        </w:tc>
      </w:tr>
      <w:tr>
        <w:tc>
          <w:tcPr>
            <w:tcW w:type="dxa" w:w="3360"/>
            <w:tcBorders>
              <w:top w:val="single" w:color="CCCCCC" w:sz="4"/>
              <w:left w:val="single" w:color="CCCCCC" w:sz="4"/>
              <w:bottom w:val="single" w:color="CCCCCC" w:sz="4"/>
              <w:right w:val="single" w:color="CCCCCC" w:sz="4"/>
            </w:tcBorders>
            <w:shd w:fill="F4F4F4" w:val="clear"/>
            <w:tcMar>
              <w:top w:type="dxa" w:w="100"/>
              <w:left w:type="dxa" w:w="140"/>
              <w:bottom w:type="dxa" w:w="100"/>
              <w:right w:type="dxa" w:w="140"/>
            </w:tcMar>
          </w:tcPr>
          <w:p>
            <w:r>
              <w:rPr>
                <w:b/>
                <w:bCs/>
                <w:color w:val="111111"/>
                <w:sz w:val="22"/>
                <w:szCs w:val="22"/>
              </w:rPr>
              <w:t xml:space="preserve">Position(s)</w:t>
            </w:r>
          </w:p>
        </w:tc>
        <w:tc>
          <w:tcPr>
            <w:tcW w:type="dxa" w:w="6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t xml:space="preserve"> </w:t>
            </w:r>
          </w:p>
        </w:tc>
      </w:tr>
    </w:tbl>
    <w:p>
      <w:pPr>
        <w:spacing w:after="60" w:before="320"/>
      </w:pPr>
      <w:r>
        <w:rPr>
          <w:b/>
          <w:bCs/>
          <w:color w:val="C9A000"/>
          <w:spacing w:val="40"/>
          <w:sz w:val="18"/>
          <w:szCs w:val="18"/>
        </w:rPr>
        <w:t xml:space="preserve">SECTION 2</w:t>
      </w:r>
    </w:p>
    <w:p>
      <w:pPr>
        <w:spacing w:after="180" w:before="0"/>
      </w:pPr>
      <w:r>
        <w:rPr>
          <w:rFonts w:ascii="Arial" w:cs="Arial" w:eastAsia="Arial" w:hAnsi="Arial"/>
          <w:b/>
          <w:bCs/>
          <w:color w:val="111111"/>
          <w:sz w:val="28"/>
          <w:szCs w:val="28"/>
        </w:rPr>
        <w:t xml:space="preserve">What “Name, Image &amp; Likeness” Covers</w:t>
      </w:r>
    </w:p>
    <w:p>
      <w:pPr>
        <w:spacing w:after="80" w:before="80"/>
      </w:pPr>
      <w:r>
        <w:rPr>
          <w:sz w:val="22"/>
          <w:szCs w:val="22"/>
        </w:rPr>
        <w:t xml:space="preserve">For the purposes of this form, NIL includes any of the following identifiers of your child:</w:t>
      </w:r>
    </w:p>
    <w:p>
      <w:pPr>
        <w:pStyle w:val="ListParagraph"/>
        <w:numPr>
          <w:ilvl w:val="0"/>
          <w:numId w:val="2"/>
        </w:numPr>
        <w:spacing w:after="60" w:before="60"/>
      </w:pPr>
      <w:r>
        <w:rPr>
          <w:sz w:val="22"/>
          <w:szCs w:val="22"/>
        </w:rPr>
        <w:t xml:space="preserve">Their first name, last name, preferred name, nickname, or jersey number when shown publicly.</w:t>
      </w:r>
    </w:p>
    <w:p>
      <w:pPr>
        <w:pStyle w:val="ListParagraph"/>
        <w:numPr>
          <w:ilvl w:val="0"/>
          <w:numId w:val="2"/>
        </w:numPr>
        <w:spacing w:after="60" w:before="60"/>
      </w:pPr>
      <w:r>
        <w:rPr>
          <w:sz w:val="22"/>
          <w:szCs w:val="22"/>
        </w:rPr>
        <w:t xml:space="preserve">Photographs taken at any BMFA practice, game, event, banquet, or team activity.</w:t>
      </w:r>
    </w:p>
    <w:p>
      <w:pPr>
        <w:pStyle w:val="ListParagraph"/>
        <w:numPr>
          <w:ilvl w:val="0"/>
          <w:numId w:val="2"/>
        </w:numPr>
        <w:spacing w:after="60" w:before="60"/>
      </w:pPr>
      <w:r>
        <w:rPr>
          <w:sz w:val="22"/>
          <w:szCs w:val="22"/>
        </w:rPr>
        <w:t xml:space="preserve">Video footage, including game film, highlight reels, recap edits, and behind-the-scenes content.</w:t>
      </w:r>
    </w:p>
    <w:p>
      <w:pPr>
        <w:pStyle w:val="ListParagraph"/>
        <w:numPr>
          <w:ilvl w:val="0"/>
          <w:numId w:val="2"/>
        </w:numPr>
        <w:spacing w:after="60" w:before="60"/>
      </w:pPr>
      <w:r>
        <w:rPr>
          <w:sz w:val="22"/>
          <w:szCs w:val="22"/>
        </w:rPr>
        <w:t xml:space="preserve">Stylized illustrations, avatars, or graphics created from or based on the player’s appearance.</w:t>
      </w:r>
    </w:p>
    <w:p>
      <w:pPr>
        <w:pStyle w:val="ListParagraph"/>
        <w:numPr>
          <w:ilvl w:val="0"/>
          <w:numId w:val="2"/>
        </w:numPr>
        <w:spacing w:after="60" w:before="60"/>
      </w:pPr>
      <w:r>
        <w:rPr>
          <w:sz w:val="22"/>
          <w:szCs w:val="22"/>
        </w:rPr>
        <w:t xml:space="preserve">Voice or interview audio captured during BMFA-organized media activities.</w:t>
      </w:r>
    </w:p>
    <w:p>
      <w:pPr>
        <w:spacing w:after="60" w:before="320"/>
      </w:pPr>
      <w:r>
        <w:rPr>
          <w:b/>
          <w:bCs/>
          <w:color w:val="C9A000"/>
          <w:spacing w:val="40"/>
          <w:sz w:val="18"/>
          <w:szCs w:val="18"/>
        </w:rPr>
        <w:t xml:space="preserve">SECTION 3</w:t>
      </w:r>
    </w:p>
    <w:p>
      <w:pPr>
        <w:spacing w:after="180" w:before="0"/>
      </w:pPr>
      <w:r>
        <w:rPr>
          <w:rFonts w:ascii="Arial" w:cs="Arial" w:eastAsia="Arial" w:hAnsi="Arial"/>
          <w:b/>
          <w:bCs/>
          <w:color w:val="111111"/>
          <w:sz w:val="28"/>
          <w:szCs w:val="28"/>
        </w:rPr>
        <w:t xml:space="preserve">Permitted Uses of NIL</w:t>
      </w:r>
    </w:p>
    <w:p>
      <w:pPr>
        <w:spacing w:after="80" w:before="80"/>
      </w:pPr>
      <w:r>
        <w:rPr>
          <w:sz w:val="22"/>
          <w:szCs w:val="22"/>
        </w:rPr>
        <w:t xml:space="preserve">If consent is granted, BMFA may use your child’s NIL in any of the following ways:</w:t>
      </w:r>
    </w:p>
    <w:p>
      <w:pPr>
        <w:pStyle w:val="ListParagraph"/>
        <w:numPr>
          <w:ilvl w:val="0"/>
          <w:numId w:val="2"/>
        </w:numPr>
        <w:spacing w:after="60" w:before="60"/>
      </w:pPr>
      <w:r>
        <w:rPr>
          <w:sz w:val="22"/>
          <w:szCs w:val="22"/>
        </w:rPr>
        <w:t xml:space="preserve">Team rosters, depth charts, and player profile pages on official BMFA websites.</w:t>
      </w:r>
    </w:p>
    <w:p>
      <w:pPr>
        <w:pStyle w:val="ListParagraph"/>
        <w:numPr>
          <w:ilvl w:val="0"/>
          <w:numId w:val="2"/>
        </w:numPr>
        <w:spacing w:after="60" w:before="60"/>
      </w:pPr>
      <w:r>
        <w:rPr>
          <w:sz w:val="22"/>
          <w:szCs w:val="22"/>
        </w:rPr>
        <w:t xml:space="preserve">BMFA-operated social media accounts (Instagram, Facebook, TikTok, YouTube, X, etc.).</w:t>
      </w:r>
    </w:p>
    <w:p>
      <w:pPr>
        <w:pStyle w:val="ListParagraph"/>
        <w:numPr>
          <w:ilvl w:val="0"/>
          <w:numId w:val="2"/>
        </w:numPr>
        <w:spacing w:after="60" w:before="60"/>
      </w:pPr>
      <w:r>
        <w:rPr>
          <w:sz w:val="22"/>
          <w:szCs w:val="22"/>
        </w:rPr>
        <w:t xml:space="preserve">Game-day programs, printed schedules, posters, and pop-up banners at BMFA events.</w:t>
      </w:r>
    </w:p>
    <w:p>
      <w:pPr>
        <w:pStyle w:val="ListParagraph"/>
        <w:numPr>
          <w:ilvl w:val="0"/>
          <w:numId w:val="2"/>
        </w:numPr>
        <w:spacing w:after="60" w:before="60"/>
      </w:pPr>
      <w:r>
        <w:rPr>
          <w:sz w:val="22"/>
          <w:szCs w:val="22"/>
        </w:rPr>
        <w:t xml:space="preserve">News articles, press releases, and league communications about BMFA teams and players.</w:t>
      </w:r>
    </w:p>
    <w:p>
      <w:pPr>
        <w:pStyle w:val="ListParagraph"/>
        <w:numPr>
          <w:ilvl w:val="0"/>
          <w:numId w:val="2"/>
        </w:numPr>
        <w:spacing w:after="60" w:before="60"/>
      </w:pPr>
      <w:r>
        <w:rPr>
          <w:sz w:val="22"/>
          <w:szCs w:val="22"/>
        </w:rPr>
        <w:t xml:space="preserve">Sponsor recognition materials where the player’s likeness incidentally appears in team or game imagery.</w:t>
      </w:r>
    </w:p>
    <w:p>
      <w:pPr>
        <w:pStyle w:val="ListParagraph"/>
        <w:numPr>
          <w:ilvl w:val="0"/>
          <w:numId w:val="2"/>
        </w:numPr>
        <w:spacing w:after="60" w:before="60"/>
      </w:pPr>
      <w:r>
        <w:rPr>
          <w:sz w:val="22"/>
          <w:szCs w:val="22"/>
        </w:rPr>
        <w:t xml:space="preserve">Promotional materials for upcoming seasons, registration drives, fundraising campaigns, and showcase events.</w:t>
      </w:r>
    </w:p>
    <w:p>
      <w:pPr>
        <w:pStyle w:val="ListParagraph"/>
        <w:numPr>
          <w:ilvl w:val="0"/>
          <w:numId w:val="2"/>
        </w:numPr>
        <w:spacing w:after="60" w:before="60"/>
      </w:pPr>
      <w:r>
        <w:rPr>
          <w:sz w:val="22"/>
          <w:szCs w:val="22"/>
        </w:rPr>
        <w:t xml:space="preserve">Highlight reels, recap videos, end-of-season retrospectives, and award presentations.</w:t>
      </w:r>
    </w:p>
    <w:p>
      <w:pPr>
        <w:pStyle w:val="ListParagraph"/>
        <w:numPr>
          <w:ilvl w:val="0"/>
          <w:numId w:val="2"/>
        </w:numPr>
        <w:spacing w:after="60" w:before="60"/>
      </w:pPr>
      <w:r>
        <w:rPr>
          <w:sz w:val="22"/>
          <w:szCs w:val="22"/>
        </w:rPr>
        <w:t xml:space="preserve">Recruitment, mentorship, and pipeline-building communications with feeder programs and high-school football programs.</w:t>
      </w:r>
    </w:p>
    <w:p>
      <w:pPr>
        <w:spacing w:after="60" w:before="320"/>
      </w:pPr>
      <w:r>
        <w:rPr>
          <w:b/>
          <w:bCs/>
          <w:color w:val="C9A000"/>
          <w:spacing w:val="40"/>
          <w:sz w:val="18"/>
          <w:szCs w:val="18"/>
        </w:rPr>
        <w:t xml:space="preserve">SECTION 4</w:t>
      </w:r>
    </w:p>
    <w:p>
      <w:pPr>
        <w:spacing w:after="180" w:before="0"/>
      </w:pPr>
      <w:r>
        <w:rPr>
          <w:rFonts w:ascii="Arial" w:cs="Arial" w:eastAsia="Arial" w:hAnsi="Arial"/>
          <w:b/>
          <w:bCs/>
          <w:color w:val="111111"/>
          <w:sz w:val="28"/>
          <w:szCs w:val="28"/>
        </w:rPr>
        <w:t xml:space="preserve">What BMFA Will NOT Do Without Separate Written Consent</w:t>
      </w:r>
    </w:p>
    <w:p>
      <w:pPr>
        <w:pStyle w:val="ListParagraph"/>
        <w:numPr>
          <w:ilvl w:val="0"/>
          <w:numId w:val="2"/>
        </w:numPr>
        <w:spacing w:after="60" w:before="60"/>
      </w:pPr>
      <w:r>
        <w:rPr>
          <w:sz w:val="22"/>
          <w:szCs w:val="22"/>
        </w:rPr>
        <w:t xml:space="preserve">Endorse, sponsor, or advertise third-party commercial products using the player’s identifiable face or name.</w:t>
      </w:r>
    </w:p>
    <w:p>
      <w:pPr>
        <w:pStyle w:val="ListParagraph"/>
        <w:numPr>
          <w:ilvl w:val="0"/>
          <w:numId w:val="2"/>
        </w:numPr>
        <w:spacing w:after="60" w:before="60"/>
      </w:pPr>
      <w:r>
        <w:rPr>
          <w:sz w:val="22"/>
          <w:szCs w:val="22"/>
        </w:rPr>
        <w:t xml:space="preserve">Sell merchandise (apparel, prints, calendars, NFTs, etc.) featuring the player’s identifiable face or name.</w:t>
      </w:r>
    </w:p>
    <w:p>
      <w:pPr>
        <w:pStyle w:val="ListParagraph"/>
        <w:numPr>
          <w:ilvl w:val="0"/>
          <w:numId w:val="2"/>
        </w:numPr>
        <w:spacing w:after="60" w:before="60"/>
      </w:pPr>
      <w:r>
        <w:rPr>
          <w:sz w:val="22"/>
          <w:szCs w:val="22"/>
        </w:rPr>
        <w:t xml:space="preserve">Publish the player’s home address, telephone number, personal email, school name, or other personally-identifying information alongside their NIL.</w:t>
      </w:r>
    </w:p>
    <w:p>
      <w:pPr>
        <w:pStyle w:val="ListParagraph"/>
        <w:numPr>
          <w:ilvl w:val="0"/>
          <w:numId w:val="2"/>
        </w:numPr>
        <w:spacing w:after="60" w:before="60"/>
      </w:pPr>
      <w:r>
        <w:rPr>
          <w:sz w:val="22"/>
          <w:szCs w:val="22"/>
        </w:rPr>
        <w:t xml:space="preserve">Share photos or video of the player with any non-BMFA organization, media outlet, or commercial partner.</w:t>
      </w:r>
    </w:p>
    <w:p>
      <w:pPr>
        <w:pStyle w:val="ListParagraph"/>
        <w:numPr>
          <w:ilvl w:val="0"/>
          <w:numId w:val="2"/>
        </w:numPr>
        <w:spacing w:after="60" w:before="60"/>
      </w:pPr>
      <w:r>
        <w:rPr>
          <w:sz w:val="22"/>
          <w:szCs w:val="22"/>
        </w:rPr>
        <w:t xml:space="preserve">Allow third parties to use, modify, or republish BMFA-produced NIL content for non-BMFA purposes.</w:t>
      </w:r>
    </w:p>
    <w:p>
      <w:pPr>
        <w:spacing w:after="60" w:before="320"/>
      </w:pPr>
      <w:r>
        <w:rPr>
          <w:b/>
          <w:bCs/>
          <w:color w:val="C9A000"/>
          <w:spacing w:val="40"/>
          <w:sz w:val="18"/>
          <w:szCs w:val="18"/>
        </w:rPr>
        <w:t xml:space="preserve">SECTION 5</w:t>
      </w:r>
    </w:p>
    <w:p>
      <w:pPr>
        <w:spacing w:after="180" w:before="0"/>
      </w:pPr>
      <w:r>
        <w:rPr>
          <w:rFonts w:ascii="Arial" w:cs="Arial" w:eastAsia="Arial" w:hAnsi="Arial"/>
          <w:b/>
          <w:bCs/>
          <w:color w:val="111111"/>
          <w:sz w:val="28"/>
          <w:szCs w:val="28"/>
        </w:rPr>
        <w:t xml:space="preserve">Duration &amp; Withdrawal of Consent</w:t>
      </w:r>
    </w:p>
    <w:p>
      <w:pPr>
        <w:spacing w:after="160" w:before="80"/>
      </w:pPr>
      <w:r>
        <w:rPr>
          <w:sz w:val="22"/>
          <w:szCs w:val="22"/>
        </w:rPr>
        <w:t xml:space="preserve">This consent applies for the duration of your child’s participation in BMFA programs and continues to apply to materials produced during that participation. </w:t>
      </w:r>
      <w:r>
        <w:rPr>
          <w:b/>
          <w:bCs/>
          <w:sz w:val="22"/>
          <w:szCs w:val="22"/>
        </w:rPr>
        <w:t xml:space="preserve">You may withdraw consent at any time</w:t>
      </w:r>
      <w:r>
        <w:rPr>
          <w:sz w:val="22"/>
          <w:szCs w:val="22"/>
        </w:rPr>
        <w:t xml:space="preserve"> by sending written notice (email accepted) to </w:t>
      </w:r>
      <w:r>
        <w:rPr>
          <w:b/>
          <w:bCs/>
          <w:color w:val="C9A000"/>
          <w:sz w:val="22"/>
          <w:szCs w:val="22"/>
        </w:rPr>
        <w:t xml:space="preserve">info@bramptonfootball.ca</w:t>
      </w:r>
      <w:r>
        <w:rPr>
          <w:sz w:val="22"/>
          <w:szCs w:val="22"/>
        </w:rPr>
        <w:t xml:space="preserve">. BMFA will make commercially reasonable efforts to remove your child’s NIL from future communications within thirty (30) days of receiving notice. Materials already in print, archived on third-party platforms (e.g., older social posts, news articles), or distributed in physical form may not be fully recallable.</w:t>
      </w:r>
    </w:p>
    <w:p>
      <w:pPr>
        <w:spacing w:after="60" w:before="320"/>
      </w:pPr>
      <w:r>
        <w:rPr>
          <w:b/>
          <w:bCs/>
          <w:color w:val="C9A000"/>
          <w:spacing w:val="40"/>
          <w:sz w:val="18"/>
          <w:szCs w:val="18"/>
        </w:rPr>
        <w:t xml:space="preserve">SECTION 6</w:t>
      </w:r>
    </w:p>
    <w:p>
      <w:pPr>
        <w:spacing w:after="180" w:before="0"/>
      </w:pPr>
      <w:r>
        <w:rPr>
          <w:rFonts w:ascii="Arial" w:cs="Arial" w:eastAsia="Arial" w:hAnsi="Arial"/>
          <w:b/>
          <w:bCs/>
          <w:color w:val="111111"/>
          <w:sz w:val="28"/>
          <w:szCs w:val="28"/>
        </w:rPr>
        <w:t xml:space="preserve">Release of Liability</w:t>
      </w:r>
    </w:p>
    <w:p>
      <w:pPr>
        <w:spacing w:after="200" w:before="80"/>
      </w:pPr>
      <w:r>
        <w:rPr>
          <w:sz w:val="22"/>
          <w:szCs w:val="22"/>
        </w:rPr>
        <w:t xml:space="preserve">I release BMFA, its executive, its volunteer coaches, its photographers and videographers, and its digital and printing partners from any and all claims arising from the good-faith use of my child’s NIL in accordance with the consent granted in this form. </w:t>
      </w:r>
      <w:r>
        <w:rPr>
          <w:i/>
          <w:iCs/>
          <w:sz w:val="22"/>
          <w:szCs w:val="22"/>
        </w:rPr>
        <w:t xml:space="preserve">This release does not extend to malicious, defamatory, or commercially unauthorized use, which remain my child’s and family’s right to pursue.</w:t>
      </w:r>
    </w:p>
    <w:p>
      <w:pPr>
        <w:spacing w:after="60" w:before="320"/>
      </w:pPr>
      <w:r>
        <w:rPr>
          <w:b/>
          <w:bCs/>
          <w:color w:val="C9A000"/>
          <w:spacing w:val="40"/>
          <w:sz w:val="18"/>
          <w:szCs w:val="18"/>
        </w:rPr>
        <w:t xml:space="preserve">SECTION 7</w:t>
      </w:r>
    </w:p>
    <w:p>
      <w:pPr>
        <w:spacing w:after="180" w:before="0"/>
      </w:pPr>
      <w:r>
        <w:rPr>
          <w:rFonts w:ascii="Arial" w:cs="Arial" w:eastAsia="Arial" w:hAnsi="Arial"/>
          <w:b/>
          <w:bCs/>
          <w:color w:val="111111"/>
          <w:sz w:val="28"/>
          <w:szCs w:val="28"/>
        </w:rPr>
        <w:t xml:space="preserve">My Consent Choice</w:t>
      </w:r>
    </w:p>
    <w:p>
      <w:pPr>
        <w:spacing w:after="120" w:before="80"/>
      </w:pPr>
      <w:r>
        <w:rPr>
          <w:b/>
          <w:bCs/>
          <w:sz w:val="22"/>
          <w:szCs w:val="22"/>
        </w:rPr>
        <w:t xml:space="preserve">Please check ONE option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4"/>
              <w:left w:val="single" w:color="CCCCCC" w:sz="4"/>
              <w:bottom w:val="single" w:color="CCCCCC" w:sz="4"/>
              <w:right w:val="single" w:color="CCCCCC" w:sz="4"/>
            </w:tcBorders>
            <w:tcMar>
              <w:top w:type="dxa" w:w="120"/>
              <w:left w:type="dxa" w:w="120"/>
              <w:bottom w:type="dxa" w:w="120"/>
              <w:right w:type="dxa" w:w="80"/>
            </w:tcMar>
            <w:vAlign w:val="center"/>
          </w:tcPr>
          <w:p>
            <w:pPr>
              <w:jc w:val="center"/>
            </w:pPr>
            <w:r>
              <w:rPr>
                <w:color w:val="C9A000"/>
                <w:sz w:val="36"/>
                <w:szCs w:val="36"/>
              </w:rPr>
              <w:t xml:space="preserve">☐</w:t>
            </w:r>
          </w:p>
        </w:tc>
        <w:tc>
          <w:tcPr>
            <w:tcW w:type="dxa" w:w="8760"/>
            <w:tcBorders>
              <w:top w:val="single" w:color="CCCCCC" w:sz="4"/>
              <w:left w:val="single" w:color="CCCCCC" w:sz="4"/>
              <w:bottom w:val="single" w:color="CCCCCC" w:sz="4"/>
              <w:right w:val="single" w:color="CCCCCC" w:sz="4"/>
            </w:tcBorders>
            <w:tcMar>
              <w:top w:type="dxa" w:w="120"/>
              <w:left w:type="dxa" w:w="160"/>
              <w:bottom w:type="dxa" w:w="120"/>
              <w:right w:type="dxa" w:w="140"/>
            </w:tcMar>
          </w:tcPr>
          <w:p>
            <w:r>
              <w:rPr>
                <w:b/>
                <w:bCs/>
                <w:color w:val="111111"/>
                <w:sz w:val="24"/>
                <w:szCs w:val="24"/>
              </w:rPr>
              <w:t xml:space="preserve">FULL CONSENT  —  I grant BMFA permission to use my child’s NIL as described in Sections 2 through 4 above.</w:t>
            </w:r>
          </w:p>
          <w:p>
            <w:r>
              <w:rPr>
                <w:color w:val="111111"/>
                <w:sz w:val="22"/>
                <w:szCs w:val="22"/>
              </w:rPr>
              <w:t xml:space="preserve">My child’s full name, photographs, and likeness may appear on the BMFA website, social media, and printed materials in all permitted ways.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4"/>
              <w:left w:val="single" w:color="CCCCCC" w:sz="4"/>
              <w:bottom w:val="single" w:color="CCCCCC" w:sz="4"/>
              <w:right w:val="single" w:color="CCCCCC" w:sz="4"/>
            </w:tcBorders>
            <w:tcMar>
              <w:top w:type="dxa" w:w="120"/>
              <w:left w:type="dxa" w:w="120"/>
              <w:bottom w:type="dxa" w:w="120"/>
              <w:right w:type="dxa" w:w="80"/>
            </w:tcMar>
            <w:vAlign w:val="center"/>
          </w:tcPr>
          <w:p>
            <w:pPr>
              <w:jc w:val="center"/>
            </w:pPr>
            <w:r>
              <w:rPr>
                <w:color w:val="C9A000"/>
                <w:sz w:val="36"/>
                <w:szCs w:val="36"/>
              </w:rPr>
              <w:t xml:space="preserve">☐</w:t>
            </w:r>
          </w:p>
        </w:tc>
        <w:tc>
          <w:tcPr>
            <w:tcW w:type="dxa" w:w="8760"/>
            <w:tcBorders>
              <w:top w:val="single" w:color="CCCCCC" w:sz="4"/>
              <w:left w:val="single" w:color="CCCCCC" w:sz="4"/>
              <w:bottom w:val="single" w:color="CCCCCC" w:sz="4"/>
              <w:right w:val="single" w:color="CCCCCC" w:sz="4"/>
            </w:tcBorders>
            <w:tcMar>
              <w:top w:type="dxa" w:w="120"/>
              <w:left w:type="dxa" w:w="160"/>
              <w:bottom w:type="dxa" w:w="120"/>
              <w:right w:type="dxa" w:w="140"/>
            </w:tcMar>
          </w:tcPr>
          <w:p>
            <w:r>
              <w:rPr>
                <w:b/>
                <w:bCs/>
                <w:color w:val="111111"/>
                <w:sz w:val="24"/>
                <w:szCs w:val="24"/>
              </w:rPr>
              <w:t xml:space="preserve">LIMITED CONSENT  —  I grant consent ONLY for specific uses, which I have initialed below.</w:t>
            </w:r>
          </w:p>
          <w:p>
            <w:r>
              <w:rPr>
                <w:color w:val="111111"/>
                <w:sz w:val="22"/>
                <w:szCs w:val="22"/>
              </w:rPr>
              <w:t xml:space="preserve">Use only for: [   ] Website rosters &amp; profiles    [   ] Game-day programs    [   ] BMFA social media    [   ] Highlight reels &amp; recap videos    [   ] Press releases &amp; league communications    [   ] Other: ___________________________</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4"/>
              <w:left w:val="single" w:color="CCCCCC" w:sz="4"/>
              <w:bottom w:val="single" w:color="CCCCCC" w:sz="4"/>
              <w:right w:val="single" w:color="CCCCCC" w:sz="4"/>
            </w:tcBorders>
            <w:tcMar>
              <w:top w:type="dxa" w:w="120"/>
              <w:left w:type="dxa" w:w="120"/>
              <w:bottom w:type="dxa" w:w="120"/>
              <w:right w:type="dxa" w:w="80"/>
            </w:tcMar>
            <w:vAlign w:val="center"/>
          </w:tcPr>
          <w:p>
            <w:pPr>
              <w:jc w:val="center"/>
            </w:pPr>
            <w:r>
              <w:rPr>
                <w:color w:val="C9A000"/>
                <w:sz w:val="36"/>
                <w:szCs w:val="36"/>
              </w:rPr>
              <w:t xml:space="preserve">☐</w:t>
            </w:r>
          </w:p>
        </w:tc>
        <w:tc>
          <w:tcPr>
            <w:tcW w:type="dxa" w:w="8760"/>
            <w:tcBorders>
              <w:top w:val="single" w:color="CCCCCC" w:sz="4"/>
              <w:left w:val="single" w:color="CCCCCC" w:sz="4"/>
              <w:bottom w:val="single" w:color="CCCCCC" w:sz="4"/>
              <w:right w:val="single" w:color="CCCCCC" w:sz="4"/>
            </w:tcBorders>
            <w:tcMar>
              <w:top w:type="dxa" w:w="120"/>
              <w:left w:type="dxa" w:w="160"/>
              <w:bottom w:type="dxa" w:w="120"/>
              <w:right w:type="dxa" w:w="140"/>
            </w:tcMar>
          </w:tcPr>
          <w:p>
            <w:r>
              <w:rPr>
                <w:b/>
                <w:bCs/>
                <w:color w:val="111111"/>
                <w:sz w:val="24"/>
                <w:szCs w:val="24"/>
              </w:rPr>
              <w:t xml:space="preserve">NO CONSENT  —  I do NOT grant permission to use my child’s NIL.</w:t>
            </w:r>
          </w:p>
          <w:p>
            <w:r>
              <w:rPr>
                <w:color w:val="111111"/>
                <w:sz w:val="22"/>
                <w:szCs w:val="22"/>
              </w:rPr>
              <w:t xml:space="preserve">My child will appear publicly with initials only (e.g., “S.V. #18 — WR”). No photos, no full name, no public bio. My child remains fully eligible to play in all BMFA programs; opting out does not affect playing time, position, or roster status.</w:t>
            </w:r>
          </w:p>
        </w:tc>
      </w:tr>
    </w:tbl>
    <w:p>
      <w:pPr>
        <w:spacing w:after="60" w:before="320"/>
      </w:pPr>
      <w:r>
        <w:rPr>
          <w:b/>
          <w:bCs/>
          <w:color w:val="C9A000"/>
          <w:spacing w:val="40"/>
          <w:sz w:val="18"/>
          <w:szCs w:val="18"/>
        </w:rPr>
        <w:t xml:space="preserve">SECTION 8</w:t>
      </w:r>
    </w:p>
    <w:p>
      <w:pPr>
        <w:spacing w:after="180" w:before="0"/>
      </w:pPr>
      <w:r>
        <w:rPr>
          <w:rFonts w:ascii="Arial" w:cs="Arial" w:eastAsia="Arial" w:hAnsi="Arial"/>
          <w:b/>
          <w:bCs/>
          <w:color w:val="111111"/>
          <w:sz w:val="28"/>
          <w:szCs w:val="28"/>
        </w:rPr>
        <w:t xml:space="preserve">Parent or Legal Guardian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6000"/>
      </w:tblGrid>
      <w:tr>
        <w:tc>
          <w:tcPr>
            <w:tcW w:type="dxa" w:w="3360"/>
            <w:tcBorders>
              <w:top w:val="single" w:color="CCCCCC" w:sz="4"/>
              <w:left w:val="single" w:color="CCCCCC" w:sz="4"/>
              <w:bottom w:val="single" w:color="CCCCCC" w:sz="4"/>
              <w:right w:val="single" w:color="CCCCCC" w:sz="4"/>
            </w:tcBorders>
            <w:shd w:fill="F4F4F4" w:val="clear"/>
            <w:tcMar>
              <w:top w:type="dxa" w:w="100"/>
              <w:left w:type="dxa" w:w="140"/>
              <w:bottom w:type="dxa" w:w="100"/>
              <w:right w:type="dxa" w:w="140"/>
            </w:tcMar>
          </w:tcPr>
          <w:p>
            <w:r>
              <w:rPr>
                <w:b/>
                <w:bCs/>
                <w:color w:val="111111"/>
                <w:sz w:val="22"/>
                <w:szCs w:val="22"/>
              </w:rPr>
              <w:t xml:space="preserve">Full Legal Name</w:t>
            </w:r>
          </w:p>
        </w:tc>
        <w:tc>
          <w:tcPr>
            <w:tcW w:type="dxa" w:w="6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t xml:space="preserve"> </w:t>
            </w:r>
          </w:p>
        </w:tc>
      </w:tr>
      <w:tr>
        <w:tc>
          <w:tcPr>
            <w:tcW w:type="dxa" w:w="3360"/>
            <w:tcBorders>
              <w:top w:val="single" w:color="CCCCCC" w:sz="4"/>
              <w:left w:val="single" w:color="CCCCCC" w:sz="4"/>
              <w:bottom w:val="single" w:color="CCCCCC" w:sz="4"/>
              <w:right w:val="single" w:color="CCCCCC" w:sz="4"/>
            </w:tcBorders>
            <w:shd w:fill="F4F4F4" w:val="clear"/>
            <w:tcMar>
              <w:top w:type="dxa" w:w="100"/>
              <w:left w:type="dxa" w:w="140"/>
              <w:bottom w:type="dxa" w:w="100"/>
              <w:right w:type="dxa" w:w="140"/>
            </w:tcMar>
          </w:tcPr>
          <w:p>
            <w:r>
              <w:rPr>
                <w:b/>
                <w:bCs/>
                <w:color w:val="111111"/>
                <w:sz w:val="22"/>
                <w:szCs w:val="22"/>
              </w:rPr>
              <w:t xml:space="preserve">Relationship to Player</w:t>
            </w:r>
          </w:p>
        </w:tc>
        <w:tc>
          <w:tcPr>
            <w:tcW w:type="dxa" w:w="6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t xml:space="preserve"> </w:t>
            </w:r>
          </w:p>
        </w:tc>
      </w:tr>
      <w:tr>
        <w:tc>
          <w:tcPr>
            <w:tcW w:type="dxa" w:w="3360"/>
            <w:tcBorders>
              <w:top w:val="single" w:color="CCCCCC" w:sz="4"/>
              <w:left w:val="single" w:color="CCCCCC" w:sz="4"/>
              <w:bottom w:val="single" w:color="CCCCCC" w:sz="4"/>
              <w:right w:val="single" w:color="CCCCCC" w:sz="4"/>
            </w:tcBorders>
            <w:shd w:fill="F4F4F4" w:val="clear"/>
            <w:tcMar>
              <w:top w:type="dxa" w:w="100"/>
              <w:left w:type="dxa" w:w="140"/>
              <w:bottom w:type="dxa" w:w="100"/>
              <w:right w:type="dxa" w:w="140"/>
            </w:tcMar>
          </w:tcPr>
          <w:p>
            <w:r>
              <w:rPr>
                <w:b/>
                <w:bCs/>
                <w:color w:val="111111"/>
                <w:sz w:val="22"/>
                <w:szCs w:val="22"/>
              </w:rPr>
              <w:t xml:space="preserve">Email Address</w:t>
            </w:r>
          </w:p>
        </w:tc>
        <w:tc>
          <w:tcPr>
            <w:tcW w:type="dxa" w:w="6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t xml:space="preserve"> </w:t>
            </w:r>
          </w:p>
        </w:tc>
      </w:tr>
      <w:tr>
        <w:tc>
          <w:tcPr>
            <w:tcW w:type="dxa" w:w="3360"/>
            <w:tcBorders>
              <w:top w:val="single" w:color="CCCCCC" w:sz="4"/>
              <w:left w:val="single" w:color="CCCCCC" w:sz="4"/>
              <w:bottom w:val="single" w:color="CCCCCC" w:sz="4"/>
              <w:right w:val="single" w:color="CCCCCC" w:sz="4"/>
            </w:tcBorders>
            <w:shd w:fill="F4F4F4" w:val="clear"/>
            <w:tcMar>
              <w:top w:type="dxa" w:w="100"/>
              <w:left w:type="dxa" w:w="140"/>
              <w:bottom w:type="dxa" w:w="100"/>
              <w:right w:type="dxa" w:w="140"/>
            </w:tcMar>
          </w:tcPr>
          <w:p>
            <w:r>
              <w:rPr>
                <w:b/>
                <w:bCs/>
                <w:color w:val="111111"/>
                <w:sz w:val="22"/>
                <w:szCs w:val="22"/>
              </w:rPr>
              <w:t xml:space="preserve">Phone Number</w:t>
            </w:r>
          </w:p>
        </w:tc>
        <w:tc>
          <w:tcPr>
            <w:tcW w:type="dxa" w:w="6000"/>
            <w:tcBorders>
              <w:top w:val="single" w:color="CCCCCC" w:sz="4"/>
              <w:left w:val="single" w:color="CCCCCC" w:sz="4"/>
              <w:bottom w:val="single" w:color="CCCCCC" w:sz="4"/>
              <w:right w:val="single" w:color="CCCCCC" w:sz="4"/>
            </w:tcBorders>
            <w:tcMar>
              <w:top w:type="dxa" w:w="100"/>
              <w:left w:type="dxa" w:w="140"/>
              <w:bottom w:type="dxa" w:w="100"/>
              <w:right w:type="dxa" w:w="140"/>
            </w:tcMar>
          </w:tcPr>
          <w:p>
            <w:r>
              <w:t xml:space="preserve"> </w:t>
            </w:r>
          </w:p>
        </w:tc>
      </w:tr>
    </w:tbl>
    <w:p>
      <w:pPr>
        <w:spacing w:after="60" w:before="320"/>
      </w:pPr>
      <w:r>
        <w:rPr>
          <w:b/>
          <w:bCs/>
          <w:color w:val="C9A000"/>
          <w:spacing w:val="40"/>
          <w:sz w:val="18"/>
          <w:szCs w:val="18"/>
        </w:rPr>
        <w:t xml:space="preserve">SECTION 9</w:t>
      </w:r>
    </w:p>
    <w:p>
      <w:pPr>
        <w:spacing w:after="180" w:before="0"/>
      </w:pPr>
      <w:r>
        <w:rPr>
          <w:rFonts w:ascii="Arial" w:cs="Arial" w:eastAsia="Arial" w:hAnsi="Arial"/>
          <w:b/>
          <w:bCs/>
          <w:color w:val="111111"/>
          <w:sz w:val="28"/>
          <w:szCs w:val="28"/>
        </w:rPr>
        <w:t xml:space="preserve">Signature &amp; Date</w:t>
      </w:r>
    </w:p>
    <w:p>
      <w:pPr>
        <w:spacing w:after="240" w:before="80"/>
      </w:pPr>
      <w:r>
        <w:rPr>
          <w:i/>
          <w:iCs/>
          <w:sz w:val="22"/>
          <w:szCs w:val="22"/>
        </w:rPr>
        <w:t xml:space="preserve">I confirm that I am the parent or legal guardian of the player named in Section 1, that I have read and understood this form in full, and that the choice I have indicated in Section 7 reflects my decision.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single" w:color="111111" w:sz="8"/>
              <w:right w:val="none" w:color="FFFFFF" w:sz="0"/>
            </w:tcBorders>
            <w:tcMar>
              <w:top w:type="dxa" w:w="240"/>
              <w:left w:type="dxa" w:w="0"/>
              <w:bottom w:type="dxa" w:w="80"/>
              <w:right w:type="dxa" w:w="60"/>
            </w:tcMar>
          </w:tcPr>
          <w:p>
            <w:r>
              <w:t xml:space="preserve"> </w:t>
            </w:r>
          </w:p>
        </w:tc>
        <w:tc>
          <w:tcPr>
            <w:tcW w:type="dxa" w:w="4680"/>
            <w:tcBorders>
              <w:top w:val="none" w:color="FFFFFF" w:sz="0"/>
              <w:left w:val="none" w:color="FFFFFF" w:sz="0"/>
              <w:bottom w:val="single" w:color="111111" w:sz="8"/>
              <w:right w:val="none" w:color="FFFFFF" w:sz="0"/>
            </w:tcBorders>
            <w:tcMar>
              <w:top w:type="dxa" w:w="240"/>
              <w:left w:type="dxa" w:w="60"/>
              <w:bottom w:type="dxa" w:w="80"/>
              <w:right w:type="dxa" w:w="0"/>
            </w:tcMar>
          </w:tcPr>
          <w:p>
            <w:r>
              <w:t xml:space="preserve"> </w:t>
            </w:r>
          </w:p>
        </w:tc>
      </w:tr>
      <w:tr>
        <w:tc>
          <w:tcPr>
            <w:tcW w:type="dxa" w:w="4680"/>
            <w:tcBorders>
              <w:top w:val="none" w:color="FFFFFF" w:sz="0"/>
              <w:left w:val="none" w:color="FFFFFF" w:sz="0"/>
              <w:bottom w:val="none" w:color="FFFFFF" w:sz="0"/>
              <w:right w:val="none" w:color="FFFFFF" w:sz="0"/>
            </w:tcBorders>
            <w:tcMar>
              <w:top w:type="dxa" w:w="60"/>
              <w:left w:type="dxa" w:w="0"/>
              <w:bottom w:type="dxa" w:w="80"/>
              <w:right w:type="dxa" w:w="60"/>
            </w:tcMar>
          </w:tcPr>
          <w:p>
            <w:r>
              <w:rPr>
                <w:color w:val="3A3A3A"/>
                <w:sz w:val="18"/>
                <w:szCs w:val="18"/>
              </w:rPr>
              <w:t xml:space="preserve">Parent / Guardian Signature</w:t>
            </w:r>
          </w:p>
        </w:tc>
        <w:tc>
          <w:tcPr>
            <w:tcW w:type="dxa" w:w="4680"/>
            <w:tcBorders>
              <w:top w:val="none" w:color="FFFFFF" w:sz="0"/>
              <w:left w:val="none" w:color="FFFFFF" w:sz="0"/>
              <w:bottom w:val="none" w:color="FFFFFF" w:sz="0"/>
              <w:right w:val="none" w:color="FFFFFF" w:sz="0"/>
            </w:tcBorders>
            <w:tcMar>
              <w:top w:type="dxa" w:w="60"/>
              <w:left w:type="dxa" w:w="60"/>
              <w:bottom w:type="dxa" w:w="80"/>
              <w:right w:type="dxa" w:w="0"/>
            </w:tcMar>
          </w:tcPr>
          <w:p>
            <w:r>
              <w:rPr>
                <w:color w:val="3A3A3A"/>
                <w:sz w:val="18"/>
                <w:szCs w:val="18"/>
              </w:rPr>
              <w:t xml:space="preserve">Date</w:t>
            </w:r>
          </w:p>
        </w:tc>
      </w:tr>
      <w:tr>
        <w:tc>
          <w:tcPr>
            <w:tcW w:type="dxa" w:w="4680"/>
            <w:tcBorders>
              <w:top w:val="none" w:color="FFFFFF" w:sz="0"/>
              <w:left w:val="none" w:color="FFFFFF" w:sz="0"/>
              <w:bottom w:val="single" w:color="111111" w:sz="8"/>
              <w:right w:val="none" w:color="FFFFFF" w:sz="0"/>
            </w:tcBorders>
            <w:tcMar>
              <w:top w:type="dxa" w:w="240"/>
              <w:left w:type="dxa" w:w="0"/>
              <w:bottom w:type="dxa" w:w="80"/>
              <w:right w:type="dxa" w:w="60"/>
            </w:tcMar>
          </w:tcPr>
          <w:p>
            <w:r>
              <w:t xml:space="preserve"> </w:t>
            </w:r>
          </w:p>
        </w:tc>
        <w:tc>
          <w:tcPr>
            <w:tcW w:type="dxa" w:w="4680"/>
            <w:tcBorders>
              <w:top w:val="none" w:color="FFFFFF" w:sz="0"/>
              <w:left w:val="none" w:color="FFFFFF" w:sz="0"/>
              <w:bottom w:val="single" w:color="111111" w:sz="8"/>
              <w:right w:val="none" w:color="FFFFFF" w:sz="0"/>
            </w:tcBorders>
            <w:tcMar>
              <w:top w:type="dxa" w:w="240"/>
              <w:left w:type="dxa" w:w="60"/>
              <w:bottom w:type="dxa" w:w="80"/>
              <w:right w:type="dxa" w:w="0"/>
            </w:tcMar>
          </w:tcPr>
          <w:p>
            <w:r>
              <w:t xml:space="preserve"> </w:t>
            </w:r>
          </w:p>
        </w:tc>
      </w:tr>
      <w:tr>
        <w:tc>
          <w:tcPr>
            <w:tcW w:type="dxa" w:w="4680"/>
            <w:tcBorders>
              <w:top w:val="none" w:color="FFFFFF" w:sz="0"/>
              <w:left w:val="none" w:color="FFFFFF" w:sz="0"/>
              <w:bottom w:val="none" w:color="FFFFFF" w:sz="0"/>
              <w:right w:val="none" w:color="FFFFFF" w:sz="0"/>
            </w:tcBorders>
            <w:tcMar>
              <w:top w:type="dxa" w:w="60"/>
              <w:left w:type="dxa" w:w="0"/>
              <w:bottom w:type="dxa" w:w="80"/>
              <w:right w:type="dxa" w:w="60"/>
            </w:tcMar>
          </w:tcPr>
          <w:p>
            <w:r>
              <w:rPr>
                <w:color w:val="3A3A3A"/>
                <w:sz w:val="18"/>
                <w:szCs w:val="18"/>
              </w:rPr>
              <w:t xml:space="preserve">Printed Name</w:t>
            </w:r>
          </w:p>
        </w:tc>
        <w:tc>
          <w:tcPr>
            <w:tcW w:type="dxa" w:w="4680"/>
            <w:tcBorders>
              <w:top w:val="none" w:color="FFFFFF" w:sz="0"/>
              <w:left w:val="none" w:color="FFFFFF" w:sz="0"/>
              <w:bottom w:val="none" w:color="FFFFFF" w:sz="0"/>
              <w:right w:val="none" w:color="FFFFFF" w:sz="0"/>
            </w:tcBorders>
            <w:tcMar>
              <w:top w:type="dxa" w:w="60"/>
              <w:left w:type="dxa" w:w="60"/>
              <w:bottom w:type="dxa" w:w="80"/>
              <w:right w:type="dxa" w:w="0"/>
            </w:tcMar>
          </w:tcPr>
          <w:p>
            <w:r>
              <w:rPr>
                <w:color w:val="3A3A3A"/>
                <w:sz w:val="18"/>
                <w:szCs w:val="18"/>
              </w:rPr>
              <w:t xml:space="preserve">Witness (Coach or BMFA Volunteer)</w:t>
            </w:r>
          </w:p>
        </w:tc>
      </w:tr>
    </w:tbl>
    <w:p>
      <w:pPr>
        <w:spacing w:before="4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FDC504" w:sz="24"/>
              <w:right w:val="none" w:color="FFFFFF" w:sz="0"/>
            </w:tcBorders>
            <w:shd w:fill="111111" w:val="clear"/>
            <w:tcMar>
              <w:top w:type="dxa" w:w="140"/>
              <w:left w:type="dxa" w:w="180"/>
              <w:bottom w:type="dxa" w:w="140"/>
              <w:right w:type="dxa" w:w="180"/>
            </w:tcMar>
          </w:tcPr>
          <w:p>
            <w:r>
              <w:rPr>
                <w:rFonts w:ascii="Arial" w:cs="Arial" w:eastAsia="Arial" w:hAnsi="Arial"/>
                <w:b/>
                <w:bCs/>
                <w:color w:val="FFFFFF"/>
                <w:sz w:val="28"/>
                <w:szCs w:val="28"/>
              </w:rPr>
              <w:t xml:space="preserve">Return this signed form to your team coach or to info@bramptonfootball.ca</w:t>
            </w:r>
          </w:p>
        </w:tc>
      </w:tr>
    </w:tbl>
    <w:p>
      <w:pPr>
        <w:spacing w:after="160" w:before="160"/>
      </w:pPr>
      <w:r>
        <w:rPr>
          <w:i/>
          <w:iCs/>
          <w:color w:val="3A3A3A"/>
          <w:sz w:val="20"/>
          <w:szCs w:val="20"/>
        </w:rPr>
        <w:t xml:space="preserve">Forms must be on file before any public-facing use of your child’s name, image, or likeness. BMFA will keep a digital and physical copy of this form for the duration of your child’s participation, plus three (3) years.</w:t>
      </w:r>
    </w:p>
    <w:p>
      <w:pPr>
        <w:spacing w:before="120"/>
        <w:jc w:val="center"/>
      </w:pPr>
      <w:r>
        <w:rPr>
          <w:color w:val="3A3A3A"/>
          <w:sz w:val="18"/>
          <w:szCs w:val="18"/>
        </w:rPr>
        <w:t xml:space="preserve">Form version 1.0  ·  Effective </w:t>
      </w:r>
      <w:r>
        <w:rPr>
          <w:b/>
          <w:bCs/>
          <w:color w:val="3A3A3A"/>
          <w:sz w:val="18"/>
          <w:szCs w:val="18"/>
        </w:rPr>
        <w:t xml:space="preserve">June 2026</w:t>
      </w:r>
      <w:r>
        <w:rPr>
          <w:color w:val="3A3A3A"/>
          <w:sz w:val="18"/>
          <w:szCs w:val="18"/>
        </w:rPr>
        <w:t xml:space="preserve">  ·  Drafted in collaboration with the BMFA Executive</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jc w:val="center"/>
    </w:pPr>
    <w:r>
      <w:rPr>
        <w:color w:val="3A3A3A"/>
        <w:sz w:val="16"/>
        <w:szCs w:val="16"/>
      </w:rPr>
      <w:t xml:space="preserve">Brampton Minor Football Association  ·  Brampton Bulldogs Football  ·  </w:t>
    </w:r>
    <w:r>
      <w:rPr>
        <w:b/>
        <w:bCs/>
        <w:color w:val="C9A000"/>
        <w:sz w:val="16"/>
        <w:szCs w:val="16"/>
      </w:rPr>
      <w:t xml:space="preserve">info@bramptonfootball.ca</w:t>
    </w:r>
    <w:r>
      <w:rPr>
        <w:color w:val="3A3A3A"/>
        <w:sz w:val="16"/>
        <w:szCs w:val="16"/>
      </w:rPr>
      <w:t xml:space="preserve">    Page </w:t>
    </w:r>
    <w:r>
      <w:rPr>
        <w:color w:val="3A3A3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drawing>
        <wp:inline distT="0" distB="0" distL="0" distR="0">
          <wp:extent cx="666750" cy="666750"/>
          <wp:effectExtent t="0" r="0" b="0" l="0"/>
          <wp:docPr id="1" name="BulldogsLogo" descr="BMFA crest" title="Brampton Bulldogs Footb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66750" cy="666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rPr>
        <w:b/>
        <w:bCs/>
        <w:color w:val="C9A000"/>
      </w:rPr>
    </w:lvl>
  </w:abstractNum>
  <w:abstractNum w:abstractNumId="3"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11111"/>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1111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469c49f8fc2b5c6334f14fcafee220db4cbc21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Image &amp; Likeness Consent Form</dc:title>
  <dc:creator>Brampton Minor Football Association</dc:creator>
  <dc:description>BMFA Brampton Bulldogs Football — NIL consent and release for player participation</dc:description>
  <cp:lastModifiedBy>Un-named</cp:lastModifiedBy>
  <cp:revision>1</cp:revision>
  <dcterms:created xsi:type="dcterms:W3CDTF">2026-06-10T19:30:35.611Z</dcterms:created>
  <dcterms:modified xsi:type="dcterms:W3CDTF">2026-06-10T19:30:35.611Z</dcterms:modified>
</cp:coreProperties>
</file>

<file path=docProps/custom.xml><?xml version="1.0" encoding="utf-8"?>
<Properties xmlns="http://schemas.openxmlformats.org/officeDocument/2006/custom-properties" xmlns:vt="http://schemas.openxmlformats.org/officeDocument/2006/docPropsVTypes"/>
</file>